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ECE3" w14:textId="77777777" w:rsidR="000B4F50" w:rsidRPr="000B4F50" w:rsidRDefault="000B4F50" w:rsidP="000B4F50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</w:r>
      <w:r w:rsidRPr="000B4F50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it-IT"/>
        </w:rPr>
        <w:t>Esempio prestito a breve termine € 50.000 durata 12 mesi</w:t>
      </w:r>
      <w:r w:rsidRPr="000B4F50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</w:p>
    <w:p w14:paraId="2E1FE6FD" w14:textId="713AA013" w:rsidR="000B4F50" w:rsidRPr="000B4F50" w:rsidRDefault="000B4F50" w:rsidP="000B4F50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0B4F50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it-IT"/>
        </w:rPr>
        <w:t>sui prestiti agevolati per il pagamento dei premi assicurativi 2025</w:t>
      </w:r>
    </w:p>
    <w:p w14:paraId="7703A5F8" w14:textId="77777777" w:rsidR="000B4F50" w:rsidRPr="00F5179A" w:rsidRDefault="000B4F50" w:rsidP="000B4F50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0D68D9FA" w14:textId="18ED4E9B" w:rsidR="000B4F50" w:rsidRDefault="000B4F50"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>Interessi banca                                                 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                             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€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2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5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00 (5%) +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>Commissioni banca                                                                         €   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2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00 +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 xml:space="preserve">Commissione ISMEA (derogabile se non agrario)                     €   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15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0 +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>-----------------------------------------------------------------------------------------------------------------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-------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 xml:space="preserve">Totale costi senza Agrifidi                                 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                          </w:t>
      </w:r>
      <w:r w:rsidRPr="00B4323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 xml:space="preserve">€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2</w:t>
      </w:r>
      <w:r w:rsidRPr="00B4323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.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850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=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 xml:space="preserve">Commissione istruttoria garanzia Agrifidi       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                       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ab/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€      30 +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>Commissione garanzia 20% Agrifidi (sussidiaria)                   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ab/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€   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4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00 +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 xml:space="preserve">Contributo Regione in abbattimento tassi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3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,00%                      €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1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5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00 - 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>-------------------------------------------------------------------------------------------------------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------------------------------------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>Netto                                                                                                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ab/>
      </w:r>
      <w:r w:rsidRPr="00B4323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 xml:space="preserve">€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 xml:space="preserve">1.780 </w:t>
      </w:r>
      <w:r w:rsidRPr="00B4323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      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</w:r>
      <w:r w:rsidRPr="00B4323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Vantaggio per l’impresa                                 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                               </w:t>
      </w:r>
      <w:r w:rsidRPr="00B4323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€ 1.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070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 (€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2.850 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- €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1.780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)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  <w:t>In caso di </w:t>
      </w:r>
      <w:r w:rsidRPr="00B4323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garanzia 20% a 1^ richiesta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(commissione 1,20%) il v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antaggio economico si riduce ad 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€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8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70, ma in cambio, trattandosi di garanzia diretta, l’azienda ottiene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 xml:space="preserve">maggiori possibilità di accesso 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al credito e migliori condizioni.  </w:t>
      </w:r>
      <w:r w:rsidRPr="00B4323B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br/>
      </w:r>
    </w:p>
    <w:sectPr w:rsidR="000B4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50"/>
    <w:rsid w:val="000B4F50"/>
    <w:rsid w:val="00C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5672"/>
  <w15:chartTrackingRefBased/>
  <w15:docId w15:val="{FDFE7E85-FF24-4E67-B224-51E8C33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F5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F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4F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4F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F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4F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4F5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4F5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4F5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4F5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4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4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4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4F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F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F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4F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4F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4F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B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F5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F5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F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4F5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B4F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F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4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2025-07-28T15:15:00Z</dcterms:created>
  <dcterms:modified xsi:type="dcterms:W3CDTF">2025-07-28T15:18:00Z</dcterms:modified>
</cp:coreProperties>
</file>